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9E" w:rsidRDefault="00D4079E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50473F" w:rsidRPr="0050473F" w:rsidTr="00157E08">
        <w:trPr>
          <w:trHeight w:hRule="exact" w:val="33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50473F" w:rsidRPr="0050473F" w:rsidRDefault="0090192A" w:rsidP="0050473F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50473F" w:rsidRPr="0050473F" w:rsidRDefault="0050473F" w:rsidP="0050473F">
            <w:pPr>
              <w:jc w:val="center"/>
              <w:rPr>
                <w:b/>
              </w:rPr>
            </w:pPr>
            <w:r w:rsidRPr="0050473F">
              <w:rPr>
                <w:b/>
              </w:rPr>
              <w:t>Chicago Style</w:t>
            </w:r>
          </w:p>
        </w:tc>
      </w:tr>
      <w:tr w:rsidR="003668E5" w:rsidRPr="009A5EA5" w:rsidTr="00157E08">
        <w:trPr>
          <w:trHeight w:hRule="exact" w:val="14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2D66E3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psychology of colours, behaviour, colours of clothes, Slovenia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B6147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8" w:history="1">
              <w:r w:rsidR="0075625F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http://dx.doi.org/10.14502/tekstilec2018.61.4-14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Fornazarič, M. et al., 2018. Relationship between Behavioural Factors and Colour Preferences for Clothing. Tekstilec, 61(1), pp.4–14. Available at: http://dx.doi.org/10.14502/tekstilec2018.61.4-14.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Fornazarič M, Toroš U. Relationship between Behavioural Factors and Colour Preferences for Clothing. Tekstilec [Internet]. Faculty of Natural Sciences and Engineering, Department of Textiles; 2018 Mar 27;61(1):4–14. Available from: http://dx.doi.org/10.14502/tekstilec2018.61.4-14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Fornazarič, Milena, and Uroš Toroš. “Relationship Between Behavioural Factors and Colour Preferences for Clothing.” Tekstilec 61, no. 1 (March 27, 2018): 4–14. doi:10.14502/tekstilec2018.61.4-14.</w:t>
            </w:r>
          </w:p>
        </w:tc>
      </w:tr>
      <w:tr w:rsidR="003668E5" w:rsidRPr="009A5EA5" w:rsidTr="00157E08">
        <w:trPr>
          <w:trHeight w:hRule="exact" w:val="26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8E5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E10430" w:rsidRDefault="002D66E3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polyamide 6, poly-(N-isopropylacrylamide)/chitosan microgel, ZnO nanoparticles, temperature and pH responsiveness, UV protection, photocatalytic self-cleaning properties</w:t>
            </w:r>
          </w:p>
        </w:tc>
        <w:bookmarkStart w:id="0" w:name="_Hlk517956720"/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25F" w:rsidRPr="009A5EA5" w:rsidRDefault="005D0E9D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fldChar w:fldCharType="begin"/>
            </w:r>
            <w:r>
              <w:instrText xml:space="preserve"> HYPERLINK "http://dx.doi.org/10.14502/tekstilec2018.61.15-26" </w:instrText>
            </w:r>
            <w:r>
              <w:fldChar w:fldCharType="separate"/>
            </w:r>
            <w:r w:rsidR="0075625F" w:rsidRPr="00184F63"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t>http://dx.doi.org/10.14502/tekstilec2018.61.15-26</w:t>
            </w:r>
            <w:r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A. et al., 2018. Preparation of Functional Stimuli-responsive Polyamide 6 Fabric with ZnO Incorporated Microgel. Tekstilec, 61(1), pp.1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Available at: http://dx.doi.org/10.14502/tekstilec2018.61.15-26.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Verbič A, Stojkoski V, Tomšič B, Špička N, Štular D, et al. Preparation of Functional Stimuli-responsive Polyamide 6 Fabric with ZnO Incorporated Microgel. Tekstilec [Internet]. Faculty of Natural Sciences and Engineering, Department of Textiles; 2018 Mar 27;61(1):1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Available from: http://dx.doi.org/10.14502/tekstilec2018.61.15-26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8E5" w:rsidRPr="009A5EA5" w:rsidRDefault="009A5EA5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Anja, Viktor Stojkoski, Brigita Tomšič, Nina  Špička, Danaja Štular, Marija Gorjanc, Mateja Kert, and Barbara Simončič. “Preparation of Functional Stimuli-Responsive Polyamide 6 Fabric with ZnO Incorporated Microgel.” Tekstilec 61, no. 1 (March 27, 2018): 1</w:t>
            </w:r>
            <w:r w:rsid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–26. doi:10.14502/tekstilec2018.61.15-26.</w:t>
            </w:r>
          </w:p>
        </w:tc>
      </w:tr>
      <w:tr w:rsidR="006343E1" w:rsidRPr="009A5EA5" w:rsidTr="00157E08">
        <w:trPr>
          <w:trHeight w:hRule="exact" w:val="13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6343E1" w:rsidRDefault="006343E1" w:rsidP="00E10430">
            <w:pPr>
              <w:spacing w:after="0" w:line="240" w:lineRule="auto"/>
              <w:rPr>
                <w:rStyle w:val="Hiperpovezava"/>
                <w:rFonts w:eastAsia="Times New Roman" w:cstheme="minorHAnsi"/>
                <w:sz w:val="20"/>
                <w:lang w:val="sl-SI" w:eastAsia="sl-SI"/>
              </w:rPr>
            </w:pPr>
            <w:r w:rsidRPr="006343E1">
              <w:rPr>
                <w:rFonts w:eastAsia="Arial" w:cs="Arial"/>
                <w:szCs w:val="20"/>
              </w:rPr>
              <w:t>curcumin, kinetics, modal, adsorption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343E1" w:rsidRDefault="00B61475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eastAsia="Times New Roman" w:cstheme="minorHAnsi"/>
                <w:sz w:val="20"/>
                <w:szCs w:val="20"/>
                <w:lang w:val="sl-SI" w:eastAsia="sl-SI"/>
              </w:rPr>
            </w:pPr>
            <w:hyperlink r:id="rId9" w:history="1">
              <w:r w:rsidR="006343E1" w:rsidRPr="006343E1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https://doi.org/10.14502/tekstilec2018.61.27-32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A.N.M.A. et al., 2018. Kinetic Study of Curcumin on Modal Fabric. Tekstilec, 61(1), pp.27–32. Available at: http://dx.doi.org/10.14502/tekstilec2018.61.27-32.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Haque ANMA, Hussain M, Smriti SA, Siddiqa F, Farzana N, et al. Kinetic Study of Curcumin on Modal Fabric. Tekstilec [Internet]. Faculty of Natural Sciences and Engineering, Department of Textiles; 2018 Mar 27;61(1):27–32. Available from: http://dx.doi.org/10.14502/tekstilec2018.61.27-32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6343E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343E1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Abu Naser Md. Ahsanul, Manwar Hussain, Shamima Akter Smriti, Fahmida Siddiqa, and Nawshin Farzana. “Kinetic Study of Curcumin on Modal Fabric.” Tekstilec 61, no. 1 (March 27, 2018): 27–32. doi:10.14502/tekstilec2018.61.27-32.</w:t>
            </w:r>
          </w:p>
        </w:tc>
      </w:tr>
      <w:tr w:rsidR="006343E1" w:rsidRPr="009A5EA5" w:rsidTr="00157E08">
        <w:trPr>
          <w:trHeight w:hRule="exact" w:val="168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dyeing, polyester, disperse dye, ultrasound, modelling, Langmuir isotherm, Freundlich isotherm, Nernst isotherm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B61475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0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http://dx.doi.org/10.14502/tekstilec2018.61.33-41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Kodric, M. et al., 2018. Modelling of Dyeing of Modified Polyester at Lower Temperature by Ultrasound. Tekstilec, 61(1), pp.33–41. Available at: http://dx.doi.org/10.14502/tekstilec2018.61.33-41.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Kodric M,  Djordjevic  Dragan,  Konstatinovic  Sandra, Kostic M, et al. Modelling of Dyeing of Modified Polyester at Lower Temperature by Ultrasound. Tekstilec [Internet]. Faculty of Natural Sciences and Engineering, Department of Textiles; 2018 Mar 27;61(1):33–41. Available from: http://dx.doi.org/10.14502/tekstilec2018.61.33-41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Kodric, Marija,  Dragan  Djordjevic,  Sandra  Konstatinovic, and Mirjana Kostic. “Modelling of Dyeing of Modified Polyester at Lower Temperature by Ultrasound.” Tekstilec 61, no. 1 (March 27, 2018): 33–41. doi:10.14502/tekstilec2018.61.33-41.</w:t>
            </w:r>
          </w:p>
        </w:tc>
      </w:tr>
      <w:tr w:rsidR="006343E1" w:rsidRPr="009A5EA5" w:rsidTr="00157E08">
        <w:trPr>
          <w:trHeight w:hRule="exact" w:val="133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bookmarkStart w:id="1" w:name="_Hlk517957543"/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working capital, operating profi t, cash level, textile fi rms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B61475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1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http://dx.doi.org/10.14502/tekstilec2018.61.42-53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Habib, A. et al., 2018. Investigating the Nonlinear Relationship be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tween Working Capital and Profi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tability: a Case of Pakistan Textile Firms. Tekstilec, 61(1), pp.42–53. Available at: http://dx.doi.org/10.14502/tekstilec2018.61.42-53.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Habib A, Huang X. Investigating the Nonlinear Relationship between Working Capital and Profitability: a Case of Pakistan Textile Firms. Tekstilec [Internet]. Faculty of Natural Sciences and Engineering, Department of Textiles; 2018 Mar 27;61(1):42–53. Available from: http://dx.doi.org/10.14502/tekstilec2018.61.42-53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Habib, Ashfaq, and Xiaoxia Huang. “Investigating the Nonlinear Relationship Between Working Capital and P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rofit</w:t>
            </w: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ability: a Case of Pakistan Textile Firms.” Tekstilec 61, no. 1 (March 27, 2018): 42–53. doi:10.14502/tekstilec2018.61.42-53.</w:t>
            </w:r>
          </w:p>
        </w:tc>
      </w:tr>
      <w:bookmarkEnd w:id="1"/>
      <w:tr w:rsidR="006343E1" w:rsidRPr="009A5EA5" w:rsidTr="00157E08">
        <w:trPr>
          <w:trHeight w:hRule="exact" w:val="136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treatment, wastewater, adsorption, biodegradable adsorbent, direct dye, printing ink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B61475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2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http://dx.doi.org/10.14502/tekstilec2018.61.54-64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M. &amp; Kotnik, K., 2018. Biologically Degradable Adsorbents in Treatment of Coloured Wastewater. Tekstilec, 61(1), pp.54–64. Available at: http://dx.doi.org/10.14502/tekstilec2018.61.54-64.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Klančnik M, Kotnik K. Biologically Degradable Adsorbents in Treatment of Coloured Wastewater. Tekstilec [Internet]. Faculty of Natural Sciences and Engineering, Department of Textiles; 2018 Mar 27;61(1):54–64. Available from: http://dx.doi.org/10.14502/tekstilec2018.61.54-64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Maja, and Kaja Kotnik. “Biologically Degradable Adsorbents in Treatment of Coloured Wastewater.” Tekstilec 61, no. 1 (March 27, 2018): 54–64. doi:10.14502/tekstilec2018.61.54-64.</w:t>
            </w:r>
          </w:p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6343E1" w:rsidRPr="009A5EA5" w:rsidTr="00157E08">
        <w:trPr>
          <w:trHeight w:hRule="exact" w:val="1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9E748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shirting fabrics, plain weave, air permeability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9A5EA5" w:rsidRDefault="00B61475" w:rsidP="00595FC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3" w:history="1">
              <w:r w:rsidR="006343E1" w:rsidRPr="00184F63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http://dx.doi.org/10.14502/tekstilec2018.61.65-71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Khatun, M. et al., 2018. Effect of Yarn Linear Density and Thread Density on the Air Permeability of Light- to Medium-Weight Plain Woven Fabric Derivatives Used as Summer Shirting Fabrics. Tekstilec, 61(1), pp.65–71. Available at: http://dx.doi.org/10.14502/tekstilec2018.61.65-71.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3E1" w:rsidRPr="009A5EA5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Khatun M, Khan MMR. Effect of Yarn Linear Density and Thread Density on the Air Permeability of Light- to Medium-Weight Plain Woven Fabric Derivatives Used as Summer Shirting Fabrics. Tekstilec [Internet]. Faculty of Natural Sciences and Engineering, Department of Textiles; 2018 Mar 27;61(1):65–71. Available from: http://dx.doi.org/10.14502/tekstilec2018.61.65-71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3E1" w:rsidRPr="009A5EA5" w:rsidRDefault="006343E1" w:rsidP="009A5EA5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9A5EA5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Khatun, Murshida, and Md. Mashiur Rahman Khan. “Effect of Yarn Linear Density and Thread Density on the Air Permeability of Light- to Medium-Weight Plain Woven Fabric Derivatives Used as Summer Shirting Fabrics.” Tekstilec 61, no. 1 (March 27, 2018): 65–71. doi:1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0.14502/tekstilec2018.61.65-71.</w:t>
            </w:r>
          </w:p>
        </w:tc>
      </w:tr>
      <w:tr w:rsidR="009E7481" w:rsidRPr="009A5EA5" w:rsidTr="00157E08">
        <w:trPr>
          <w:trHeight w:hRule="exact" w:val="169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9A5EA5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9E7481" w:rsidP="009E7481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activation parameters, chemisorption, equilibrium, natural dye, turmeric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294FB0" w:rsidRDefault="00B61475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eastAsia="Times New Roman" w:cstheme="minorHAnsi"/>
                <w:lang w:val="sl-SI" w:eastAsia="sl-SI"/>
              </w:rPr>
            </w:pPr>
            <w:hyperlink r:id="rId14" w:history="1">
              <w:r w:rsidR="009E7481" w:rsidRPr="00294FB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https://doi.org/10.14502/tekstilec2018.61.76-81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81" w:rsidRPr="00294FB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A.N.M.A. et al., 2018. Adsorption Kinetics of Curcumin on Cotton Fabric. TEKSTILEC, 61(2), pp.76–81. Available at: http://dx.doi.org/10.14502/tekstilec2018.61.76-81.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481" w:rsidRPr="00294FB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Haque ANMA, Hussain M, Siddiqa F, Haque MM, Islam GMN, et al. Adsorption Kinetics of Curcumin on Cotton Fabric. TEKSTILEC [Internet]. Faculty of Natural Sciences and Engineering, Department of Textiles; 2018 Jun 27;61(2):76–81. Available from: http://dx.doi.org/10.14502/tekstilec2018.61.76-81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294FB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294FB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Haque, Abu Naser Md. Ahsanul, Manwar Hussain, Fahmida Siddiqa, Md. Mahbubul Haque, and G M Nazmul Islam. “Adsorption Kinetics of Curcumin on Cotton Fabric.” TEKSTILEC 61, no. 2 (June 27, 2018): 76–81. doi:10.14502/tekstilec2018.61.76-81.</w:t>
            </w:r>
          </w:p>
        </w:tc>
      </w:tr>
    </w:tbl>
    <w:p w:rsidR="006343E1" w:rsidRDefault="006343E1"/>
    <w:p w:rsidR="006343E1" w:rsidRDefault="006343E1"/>
    <w:p w:rsidR="00D4079E" w:rsidRDefault="00D4079E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6343E1" w:rsidRPr="00E10430" w:rsidTr="00157E08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6343E1" w:rsidRPr="00E10430" w:rsidRDefault="006343E1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6343E1" w:rsidRPr="006C017D" w:rsidTr="00157E08">
        <w:trPr>
          <w:trHeight w:hRule="exact" w:val="11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tourism, authenticity, fashion design, cultural heritage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hyperlink r:id="rId15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</w:t>
              </w:r>
              <w:r w:rsidR="006343E1" w:rsidRPr="00E10430">
                <w:rPr>
                  <w:rStyle w:val="Hiperpovezava"/>
                  <w:rFonts w:eastAsia="Times New Roman" w:cstheme="minorHAnsi"/>
                  <w:sz w:val="20"/>
                  <w:szCs w:val="20"/>
                  <w:lang w:val="sl-SI" w:eastAsia="sl-SI"/>
                </w:rPr>
                <w:t>82</w:t>
              </w:r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-92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Vilman Proje, J. et al., 2018. Model for Designing Affiliated Clothes with Local Identity. TEKSTILEC, 61(2), pp.82–92. Available at: http://dx.doi.org/10.14502/tekstilec2018.61.82-92.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8E082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Vilman Proje J, Bizjak M. Model for Designing Affiliated Clothes with Local Identity. TEKSTILEC [Internet]. Faculty of Natural Sciences and Engineering, Department of Textiles; 2018 Jun 27;61(2):82–92. Available from: http://dx.doi.org/10.14502/tekstilec2018.61.82-92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Vilman Proje, Jana, and Matejka Bizjak. “Model for Designing Affiliated Clothes with Local Identity.” TEKSTILEC 61, no. 2 (June 27, 2018): 82–92. doi:1</w:t>
            </w:r>
            <w:r w:rsidR="008E082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0.14502/tekstilec2018.61.82-92.</w:t>
            </w:r>
          </w:p>
        </w:tc>
      </w:tr>
      <w:tr w:rsidR="006343E1" w:rsidRPr="006C017D" w:rsidTr="00157E08">
        <w:trPr>
          <w:trHeight w:hRule="exact" w:val="138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FA73C2">
              <w:rPr>
                <w:rFonts w:eastAsia="Arial" w:cs="Arial"/>
                <w:i/>
                <w:szCs w:val="20"/>
              </w:rPr>
              <w:t>Amaranthus viridis</w:t>
            </w:r>
            <w:r w:rsidRPr="00E10430">
              <w:rPr>
                <w:rFonts w:eastAsia="Arial" w:cs="Arial"/>
                <w:szCs w:val="20"/>
              </w:rPr>
              <w:t xml:space="preserve">, </w:t>
            </w:r>
            <w:r w:rsidRPr="00FA73C2">
              <w:rPr>
                <w:rFonts w:eastAsia="Arial" w:cs="Arial"/>
                <w:i/>
                <w:szCs w:val="20"/>
              </w:rPr>
              <w:t>Solanum nigrum</w:t>
            </w:r>
            <w:r w:rsidRPr="00E10430">
              <w:rPr>
                <w:rFonts w:eastAsia="Arial" w:cs="Arial"/>
                <w:szCs w:val="20"/>
              </w:rPr>
              <w:t>, medicinal plants, UV blocking, natural fi nishes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6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https://doi.org/10.14502/tekstilec2018.61.93-100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Morshed, M.N. et al., 2018. 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>Amaranthus viridis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 and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>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TEKSTILEC, 61(2), pp.93–100. Available at: http://dx.doi.org/10.14502/tekstilec2018.61.93-100.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1. Morshed MN, Azad SA, Deb H, Islam A, Shen X, et al. 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Amaranthus viridis </w:t>
            </w:r>
            <w:r w:rsidRPr="00FA73C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and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 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 TEKSTILEC [Internet]. Faculty of Natural Sciences and Engineering, Department of Textiles; 2018 Jun 27;61(2):93–100. Available from: http://dx.doi.org/10.14502/tekstilec2018.61.93-100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 xml:space="preserve">Morshed, Mohammad Neaz, Shamim Al Azad, Hridam Deb, Ashraful Islam, and Xiaolin Shen. “Eco-Friendly UV Blocking Finishes Extracted from 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Amaranthus Viridis </w:t>
            </w:r>
            <w:r w:rsidRPr="00FA73C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and</w:t>
            </w:r>
            <w:r w:rsidRPr="00FA73C2">
              <w:rPr>
                <w:rFonts w:eastAsia="Times New Roman" w:cstheme="minorHAnsi"/>
                <w:i/>
                <w:color w:val="333333"/>
                <w:sz w:val="20"/>
                <w:szCs w:val="20"/>
                <w:lang w:val="sl-SI" w:eastAsia="sl-SI"/>
              </w:rPr>
              <w:t xml:space="preserve"> Solanum Nigrum</w:t>
            </w: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.” TEKSTILEC 61, no. 2 (June 27, 2018): 93–100. doi:10.14502/tekstilec2018.61.93-100.</w:t>
            </w:r>
          </w:p>
        </w:tc>
      </w:tr>
      <w:tr w:rsidR="006343E1" w:rsidRPr="006C017D" w:rsidTr="00157E08">
        <w:trPr>
          <w:trHeight w:hRule="exact" w:val="13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dyeing under normal pressure, partition, adsorption, dyeing rates, energy saving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7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https://doi.org/10.14502/tekstilec2018.61.101-109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Zuo, X. et al., 2018. Study of the Disperse Dyeing Properties of Low-Temperature Dyeable Polyesteramide Fibre. TEKSTILEC, 61(2), pp.101–109. Available at: http://dx.doi.org/10.14502/tekstilec2018.61.101-109.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Zuo X, Tang R-C. Study of the Disperse Dyeing Properties of Low-Temperature Dyeable Polyesteramide Fibre. TEKSTILEC [Internet]. Faculty of Natural Sciences and Engineering, Department of Textiles; 2018 Jun 27;61(2):101–9. Available from: http://dx.doi.org/10.14502/tekstilec2018.61.101-109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Zuo, Xiaoxin, and Ren-Cheng Tang. “Study of the Disperse Dyeing Properties of Low-Temperature Dyeable Polyesteramide Fibre.” TEKSTILEC 61, no. 2 (June 27, 2018): 101–109. doi:10.14502/tekstilec2018.61.101-109.</w:t>
            </w:r>
          </w:p>
        </w:tc>
      </w:tr>
      <w:tr w:rsidR="006343E1" w:rsidRPr="006C017D" w:rsidTr="00157E08">
        <w:trPr>
          <w:trHeight w:hRule="exact" w:val="16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historical textiles, cellulose, biodeterioration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8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https://doi.org/10.14502/tekstilec2018.61.110-123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Kavkler, K. et al., 2018. FT-Raman Analysis of Cellulose based Museum Textiles: Comparison of Objects Infected and Non-infected by Fungi. TEKSTILEC, 61(2), pp.110–123. Available at: http://dx.doi.org/10.14502/tekstilec2018.61.110-123.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Kavkler K, Gunde Cimerman N, Zalar P, Demšar A, et al. FT-Raman Analysis of Cellulose based Museum Textiles: Comparison of Objects Infected and Non-infected by Fungi. TEKSTILEC [Internet]. Faculty of Natural Sciences and Engineering, Department of Textiles; 2018 Jun 27;61(2):110–23. Available from: http://dx.doi.org/10.14502/tekstilec2018.61.110-123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Kavkler, Katja, Nina Gunde Cimerman, Polona Zalar, and Andrej Demšar. “FT-Raman Analysis of Cellulose Based Museum Textiles: Comparison of Objects Infected and Non-Infected by Fungi.” TEKSTILEC 61, no. 2 (June 27, 2018): 110–123. doi:10.14502/tekstilec2018.61.110-123.</w:t>
            </w:r>
          </w:p>
        </w:tc>
      </w:tr>
      <w:tr w:rsidR="006343E1" w:rsidRPr="006C017D" w:rsidTr="00157E08">
        <w:trPr>
          <w:trHeight w:hRule="exact" w:val="123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spinning speed, fi rst-nozzle pressure, feed ratio, air-jet yarn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19" w:history="1">
              <w:r w:rsidR="00595FC0" w:rsidRPr="00D244DA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https://doi.org/10.14502/tekstilec2018.61.124-128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S., 2018. Effect of MJS Spinning Variables on Yarn Quality. TEKSTILEC, 61(2), pp.124–128. Available at: http://dx.doi.org/10.14502/tekstilec2018.61.124-128.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Singh S. Effect of MJS Spinning Variables on Yarn Quality. TEKSTILEC [Internet]. Faculty of Natural Sciences and Engineering, Department of Textiles; 2018 Jun 27;61(2):124–8. Available from: http://dx.doi.org/10.14502/tekstilec2018.61.124-128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Sukhvir. “Effect of MJS Spinning Variables on Yarn Quality.” TEKSTILEC 61, no. 2 (June 27, 2018): 124–128. doi:10.14502/tekstilec2018.61.124-128.</w:t>
            </w:r>
          </w:p>
        </w:tc>
      </w:tr>
      <w:tr w:rsidR="006343E1" w:rsidRPr="006C017D" w:rsidTr="00157E08">
        <w:trPr>
          <w:trHeight w:hRule="exact" w:val="181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>nanofi ber mat, water resistance, electrospraying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20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https://doi.org/10.14502/tekstilec2018.61.129-135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Banner, J. et al., 2018. Water Resistance and Morphology of Electrospun Gelatine Blended with Citric Acid and Coconut Oil. TEKSTILEC, 61(2), pp.129–135. Available at: http://dx.doi.org/10.14502/tekstilec2018.61.129-135.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Banner J, Dautzenberg M, Feldhans T, Hofmann J, Plümer P, et al. Water Resistance and Morphology of Electrospun Gelatine Blended with Citric Acid and Coconut Oil. TEKSTILEC [Internet]. Faculty of Natural Sciences and Engineering, Department of Textiles; 2018 Jun 27;61(2):129–35. Available from: http://dx.doi.org/10.14502/tekstilec2018.61.129-135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294FB0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Banner, Jana, Maria Dautzenberg, Theresa Feldhans, Julia Hofmann, Pia Plümer, Andrea Ehrmann, et al. “Water Resistance and Morphology of Electrospun Gelatine Blended with Citric Acid and Coconut Oil.” TEKSTILEC 61, no. 2 (June 27, 2018): 129–135. doi:10.14502/tekstilec2018.61.129-135.</w:t>
            </w:r>
          </w:p>
        </w:tc>
      </w:tr>
      <w:tr w:rsidR="006343E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9E7481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6343E1" w:rsidP="00E10430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E10430">
              <w:rPr>
                <w:rFonts w:eastAsia="Arial" w:cs="Arial"/>
                <w:szCs w:val="20"/>
              </w:rPr>
              <w:t xml:space="preserve">textile, bulk </w:t>
            </w:r>
            <w:r w:rsidR="008E6D80">
              <w:rPr>
                <w:rFonts w:eastAsia="Arial" w:cs="Arial"/>
                <w:szCs w:val="20"/>
              </w:rPr>
              <w:t>polymers, fl ame retardancy, fl</w:t>
            </w:r>
            <w:r w:rsidRPr="00E10430">
              <w:rPr>
                <w:rFonts w:eastAsia="Arial" w:cs="Arial"/>
                <w:szCs w:val="20"/>
              </w:rPr>
              <w:t>ame retardant additives, production strategies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E10430" w:rsidRDefault="00B61475" w:rsidP="006C017D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lang w:val="sl-SI" w:eastAsia="sl-SI"/>
              </w:rPr>
            </w:pPr>
            <w:hyperlink r:id="rId21" w:history="1">
              <w:r w:rsidR="006343E1" w:rsidRPr="00E10430">
                <w:rPr>
                  <w:rStyle w:val="Hiperpovezava"/>
                  <w:sz w:val="20"/>
                  <w:szCs w:val="20"/>
                  <w:lang w:val="sl-SI" w:eastAsia="sl-SI"/>
                </w:rPr>
                <w:t>https://doi.org/10.14502/tekstilec2018.61.136-148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Vasiljević, J. et al., 2018. Recent Advances in Production of Flame Retardant Polyamide 6 Filament Yarns. TEKSTILEC, 61(2), pp.136–148. Available at: http://dx.doi.org/10.14502/tekstilec2018.61.136-148.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Vasiljević J, Čolović M, Jerman I, Simončič B, et al. Recent Advances in Production of Flame Retardant Polyamide 6 Filament Yarns. TEKSTILEC [Internet]. Faculty of Natural Sciences and Engineering, Department of Textiles; 2018 Jun 27;61(2):136–48. Available from: http://dx.doi.org/10.14502/tekstilec2018.61.136-148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3E1" w:rsidRPr="006C017D" w:rsidRDefault="006343E1" w:rsidP="00E10430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C017D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Vasiljević, Jelena, Marija Čolović, Ivan Jerman, and Barbara Simončič. “Recent Advances in Production of Flame Retardant Polyamide 6 Filament Yarns.” TEKSTILEC 61, no. 2 (June 27, 2018): 136–148. doi:10.14502/tekstilec2018.61.136-148.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9E7481" w:rsidP="009E7481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D23251">
              <w:rPr>
                <w:lang w:val="en-GB"/>
              </w:rPr>
              <w:t>protective clothing, motorcyclist, abrasion resistance, concrete, asphalt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2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https://doi.org/10.14502/tekstilec2018.61.152-161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Bollschweiler, N. et al., 2018. New method to measure abrasion of motorcyclist protective clothing. TEKSTILEC, 61(3), pp.152–161. Available at: http://dx.doi.org/10.14502/tekstilec2018.61.152-161.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Bollschweiler N, Marzen S, Ehrmann A. New method to measure abrasion of motorcyclist protective clothing. TEKSTILEC [Internet]. Faculty of Natural Sciences and Engineering, Department of Textiles; 2018 Sep 26;61(3):152–61. Available from: http://dx.doi.org/10.14502/tekstilec2018.61.152-161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Bollschweiler, Nicolai, Sascha Marzen, and Andrea Ehrmann. “New Method to Measure Abrasion of Motorcyclist Protective Clothing.” TEKSTILEC 61, no. 3 (September 26, 2018): 152–161. doi:10.14502/tekstilec2018.61.152-161.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spacing w:after="0" w:line="240" w:lineRule="auto"/>
              <w:rPr>
                <w:lang w:val="en-GB"/>
              </w:rPr>
            </w:pPr>
            <w:r w:rsidRPr="007337CD">
              <w:rPr>
                <w:lang w:val="en-GB"/>
              </w:rPr>
              <w:t>screen printing, electrically conductive printing ink, RFID tag, polyester, lyocell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3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https://doi.org/10.14502/tekstilec2018.61.162-170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M. et al., 2018. Influence of printing material and printing ink layer on RFID antenna operation. TEKSTILEC, 61(3), pp.162–170. Available at: http://dx.doi.org/10.14502/tekstilec2018.61.162-170.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Klančnik M, Rijavec B, Pivar M, Muck D, et al. Influence of printing material and printing ink layer on RFID antenna operation. TEKSTILEC [Internet]. Faculty of Natural Sciences and Engineering, Department of Textiles; 2018 Sep 26;61(3):162–70. Available from: http://dx.doi.org/10.14502/tekstilec2018.61.162-170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Klančnik, Maja, Brigita Rijavec, Matej Pivar, and Deja Muck. “Influence of Printing Material and Printing Ink Layer on RFID Antenna Operation.” TEKSTILEC 61, no. 3 (September 26, 2018): 162–170. doi:10.14502/tekstilec2018.61.162-170.</w:t>
            </w:r>
          </w:p>
        </w:tc>
      </w:tr>
    </w:tbl>
    <w:p w:rsidR="007337CD" w:rsidRDefault="007337CD"/>
    <w:p w:rsidR="007337CD" w:rsidRDefault="007337CD"/>
    <w:p w:rsidR="00D4079E" w:rsidRDefault="00D4079E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7337CD" w:rsidRPr="00E10430" w:rsidTr="00157E08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90192A" w:rsidP="007337CD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7337CD" w:rsidRPr="00E10430" w:rsidRDefault="007337CD" w:rsidP="007337CD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9E7481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9E7481" w:rsidP="009E7481">
            <w:pPr>
              <w:spacing w:after="0" w:line="240" w:lineRule="auto"/>
              <w:rPr>
                <w:rFonts w:eastAsia="Arial" w:cs="Arial"/>
                <w:szCs w:val="20"/>
              </w:rPr>
            </w:pPr>
            <w:r w:rsidRPr="00FC5353">
              <w:rPr>
                <w:rFonts w:cs="Times New Roman"/>
                <w:szCs w:val="24"/>
                <w:lang w:val="en-GB"/>
              </w:rPr>
              <w:t>textile filter, colloidal, media mass, removal efficiency, single</w:t>
            </w:r>
            <w:r>
              <w:rPr>
                <w:rFonts w:cs="Times New Roman"/>
                <w:szCs w:val="24"/>
                <w:lang w:val="en-GB"/>
              </w:rPr>
              <w:t>-</w:t>
            </w:r>
            <w:r w:rsidRPr="00FC5353">
              <w:rPr>
                <w:rFonts w:cs="Times New Roman"/>
                <w:szCs w:val="24"/>
                <w:lang w:val="en-GB"/>
              </w:rPr>
              <w:t>collector contact efficiency, collision efficiency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4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https://doi.org/10.14502/tekstilec2018.61.171-178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Roy, S. et al., 2018. Application of colloidal filtration theory to bacterial attachment in textile fibrous media. TEKSTILEC, 61(3), pp.171–178. Available at: http://dx.doi.org/10.14502/tekstilec2018.61.171-178.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Roy S, Ghosh S, Bhowmick N. Application of colloidal filtration theory to bacterial attachment in textile fibrous media. TEKSTILEC [Internet]. Faculty of Natural Sciences and Engineering, Department of Textiles; 2018 Sep 26;61(3):171–8. Available from: http://dx.doi.org/10.14502/tekstilec2018.61.171-178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Roy, Sukumar, Subrata Ghosh, and Niranjan Bhowmick. “Application of Colloidal Filtration Theory to Bacterial Attachment in Textile Fibrous Media.” TEKSTILEC 61, no. 3 (September 26, 2018): 171–178. doi:10.14502/tekstilec2018.61.171-178.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r w:rsidRPr="007337CD">
              <w:rPr>
                <w:rFonts w:cs="Times New Roman"/>
                <w:szCs w:val="24"/>
                <w:lang w:val="en-GB"/>
              </w:rPr>
              <w:t>multilayer protective clothing, thermal radiation, radiant heat transmission index, flame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B61475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cs="Times New Roman"/>
                <w:szCs w:val="24"/>
                <w:lang w:val="en-GB"/>
              </w:rPr>
            </w:pPr>
            <w:hyperlink r:id="rId25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https://doi.org/10.14502/tekstilec2018.61.179-191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Naeem, J. et al., 2018. Comparison of thermal performance of firefighter protective clothing at diff erent levels of radiant heat flux density. TEKSTILEC, 61(3), pp.179–191. Available at: http://dx.doi.org/10.14502/tekstilec2018.61.179-191.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Naeem J, Mazari A, Mazari FB, Kus Z, Weiner J, et al. Comparison of thermal performance of firefighter protective clothing at different levels of radiant heat flux density. TEKSTILEC [Internet]. Faculty of Natural Sciences and Engineering, Department of Textiles; 2018 Sep 26;61(3):179–91. Available from: http://dx.doi.org/10.14502/tekstilec2018.61.179-191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Naeem, Jawad, Adnan Mazari, Funda Buyuk  Mazari, Zdenek Kus, and Jakub Weiner. “Comparison o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f Thermal Performance of Firefig</w:t>
            </w: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hter Protective Clothing at Diff</w:t>
            </w: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e</w:t>
            </w: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rent Levels of Radiant Heat Flux Density.” TEKSTILEC 61, no. 3 (September 26, 2018): 179–191. doi:10.14502/tekstilec2018.61.179-191.</w:t>
            </w:r>
          </w:p>
        </w:tc>
      </w:tr>
      <w:tr w:rsidR="009E7481" w:rsidRPr="006C017D" w:rsidTr="00157E08">
        <w:trPr>
          <w:trHeight w:hRule="exact" w:val="1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rPr>
                <w:rFonts w:cs="Times New Roman"/>
                <w:lang w:val="en-GB"/>
              </w:rPr>
            </w:pPr>
            <w:r w:rsidRPr="00543600">
              <w:rPr>
                <w:rFonts w:cs="Times New Roman"/>
                <w:i/>
                <w:lang w:val="en-GB"/>
              </w:rPr>
              <w:t>Solidago virgaurea</w:t>
            </w:r>
            <w:r>
              <w:rPr>
                <w:rFonts w:cs="Times New Roman"/>
                <w:lang w:val="en-GB"/>
              </w:rPr>
              <w:t xml:space="preserve">, </w:t>
            </w:r>
            <w:r w:rsidRPr="00E3540F">
              <w:rPr>
                <w:rFonts w:cs="Times New Roman"/>
                <w:lang w:val="en-GB"/>
              </w:rPr>
              <w:t xml:space="preserve">mordanting, cationic treatment, </w:t>
            </w:r>
            <w:r>
              <w:rPr>
                <w:rFonts w:cs="Times New Roman"/>
                <w:szCs w:val="24"/>
                <w:lang w:val="en"/>
              </w:rPr>
              <w:t xml:space="preserve">invasive </w:t>
            </w:r>
            <w:r w:rsidRPr="00E3540F">
              <w:rPr>
                <w:rFonts w:cs="Times New Roman"/>
                <w:szCs w:val="24"/>
                <w:lang w:val="en"/>
              </w:rPr>
              <w:t>species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26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https://doi.org/10.14502/tekstilec2018.61.192-200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Topič, T. et al., 2018. The influence of the treatment process on the dyeability of cotton fabric using goldenrod dye. TEKSTILEC, 61(3), pp.192–200. Available at: http://dx.doi.org/10.14502/tekstilec2018.61.192-200.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Topič T, Gorjanc M, Kert M. The influence of the treatment process on the dyeability of cotton fabric using goldenrod dye. TEKSTILEC [Internet]. Faculty of Natural Sciences and Engineering, Department of Textiles; 2018 Sep 26;61(3):192–200. Available from: http://dx.doi.org/10.14502/tekstilec2018.61.192-200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6C017D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Topič, Taja, Marija Gorjanc, and Mateja Kert. “The Influence of the Treatment Process on the Dyeability of Cotton Fabric Using Goldenrod Dye.” TEKSTILEC 61, no. 3 (September 26, 2018): 192–200. doi:10.14502/tekstilec2018.61.192-200.</w:t>
            </w:r>
          </w:p>
        </w:tc>
      </w:tr>
      <w:tr w:rsidR="009E7481" w:rsidRPr="007337CD" w:rsidTr="00157E08">
        <w:trPr>
          <w:trHeight w:hRule="exact" w:val="235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9E7481" w:rsidP="009E7481">
            <w:pPr>
              <w:rPr>
                <w:rFonts w:cs="Times New Roman"/>
                <w:lang w:val="en-GB"/>
              </w:rPr>
            </w:pPr>
            <w:r w:rsidRPr="007337CD">
              <w:rPr>
                <w:rFonts w:cs="Times New Roman"/>
                <w:lang w:val="en-GB"/>
              </w:rPr>
              <w:t>textiles, UV protection</w:t>
            </w:r>
            <w:r>
              <w:rPr>
                <w:rFonts w:cs="Times New Roman"/>
                <w:lang w:val="en-GB"/>
              </w:rPr>
              <w:t xml:space="preserve">, </w:t>
            </w:r>
            <w:r w:rsidRPr="007337CD">
              <w:rPr>
                <w:rFonts w:cs="Times New Roman"/>
                <w:lang w:val="en-GB"/>
              </w:rPr>
              <w:t>inorganic</w:t>
            </w:r>
            <w:r>
              <w:rPr>
                <w:rFonts w:cs="Times New Roman"/>
                <w:lang w:val="en-GB"/>
              </w:rPr>
              <w:t xml:space="preserve"> nanoparticles,</w:t>
            </w:r>
            <w:r w:rsidRPr="007337CD">
              <w:rPr>
                <w:rFonts w:cs="Times New Roman"/>
                <w:lang w:val="en-GB"/>
              </w:rPr>
              <w:t xml:space="preserve"> plant extracts, multifunctional </w:t>
            </w:r>
            <w:r>
              <w:rPr>
                <w:rFonts w:cs="Times New Roman"/>
                <w:lang w:val="en-GB"/>
              </w:rPr>
              <w:t>properties, ecological iussues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B61475" w:rsidP="009E7481">
            <w:pPr>
              <w:rPr>
                <w:rFonts w:cs="Times New Roman"/>
                <w:lang w:val="en-GB"/>
              </w:rPr>
            </w:pPr>
            <w:hyperlink r:id="rId27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https://doi.org/10.14502/tekstilec2018.61.201-220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Mavrić, Z. et al., 2018. Recent advances in the ultraviolet protection finishing of textiles. TEKSTILEC, 61(3), pp.201–220. Available at: http://dx.doi.org/10.14502/tekstilec2018.61.201-220.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Mavrić Z, Tomšič B, Simončič B. Recent advances in the ultraviolet protection finishing of textiles. TEKSTILEC [Internet]. Faculty of Natural Sciences and Engineering, Department of Textiles; 2018 Sep 26;61(3):201–20. Available from: http://dx.doi.org/10.14502/tekstilec2018.61.201-220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AB2790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Mavrić, Zala, Brigita Tomšič, and Barbara Simončič. “Recent Advances in the Ultraviolet Protection Finishing of Textiles.” TEKSTILEC 61, no. 3 (September 26, 2018): 201–220. doi:10.14502/tekstilec2018.61.201-220.</w:t>
            </w:r>
          </w:p>
        </w:tc>
      </w:tr>
      <w:tr w:rsidR="009E7481" w:rsidRPr="007337CD" w:rsidTr="00644812">
        <w:trPr>
          <w:trHeight w:hRule="exact" w:val="1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6B1D44" w:rsidP="009E7481">
            <w:pPr>
              <w:rPr>
                <w:rFonts w:cs="Times New Roman"/>
                <w:lang w:val="en-GB"/>
              </w:rPr>
            </w:pPr>
            <w:r>
              <w:t>clothing form, coat, fashion design, tectonic system, textile materials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hyperlink r:id="rId28" w:history="1">
              <w:r w:rsidR="009E7481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https://doi.org/10.14502/Tekstilec2018.61.224-234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Pashkevich, K. et al., 2018. Study of properties of overcoating fabrics during design of women’s clothes in different forms. TEKSTILEC, 61(4), pp.224–234. Available at: http://dx.doi.org/10.14502/tekstilec2018.61.224-234.</w:t>
            </w:r>
          </w:p>
          <w:p w:rsidR="009E7481" w:rsidRPr="00AB2790" w:rsidRDefault="009E7481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Pashkevich K, Kolosnichenko M, Yezhova O, Kolosnichenko O, Ostapenko N, et al. Study of properties of overcoating fabrics during design of women’s clothes in different forms. TEKSTILEC [Internet]. Faculty of Natural Sciences and Engineering, Department of Textiles; 2018 Dec 17;61(4):224–34. Available from: http://dx.doi.org/10.14502/tekstilec2018.61.224-234</w:t>
            </w:r>
          </w:p>
          <w:p w:rsidR="009E7481" w:rsidRPr="00AB2790" w:rsidRDefault="009E7481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644812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before="240" w:after="135" w:line="336" w:lineRule="atLeast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Pashkevich, Kalina, Maryna Kolosnichenko, Olga Yezhova, Olena Kolosnichenko, and Nataliia Ostapenko. “Study of Properties of Overcoating Fabrics During Design of Women’s Clothes in Different Forms.” TEKSTILEC 61, no. 4 (December 17, 2018): 224–234. doi:10.14502/tekstilec2018.61.224-234.</w:t>
            </w:r>
          </w:p>
          <w:p w:rsidR="009E7481" w:rsidRPr="00AB2790" w:rsidRDefault="009E7481" w:rsidP="009E7481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7337CD" w:rsidTr="00644812">
        <w:trPr>
          <w:trHeight w:hRule="exact" w:val="16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23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644812" w:rsidP="009E7481">
            <w:pPr>
              <w:rPr>
                <w:rFonts w:cs="Times New Roman"/>
                <w:lang w:val="en-GB"/>
              </w:rPr>
            </w:pPr>
            <w:r>
              <w:t>non-contact 3D body scanning, 3D digital surface model of the human body, reverse engineering techniques, 3D CAD reverse modelling and reconstruction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hyperlink r:id="rId29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https://doi.org/10.14502/Tekstilec2018.61.235-244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Špelić, I. et al., 2018. Complexity of 3D human body scan data modelling. TEKSTILEC, 61(4), pp.235–244. Available at: http://dx.doi.org/10.14502/tekstilec2018.61.235-244.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Špelić I, Petrak S. Complexity of 3D human body scan data modelling. TEKSTILEC [Internet]. Faculty of Natural Sciences and Engineering, Department of Textiles; 2018 Dec 17;61(4):235–44. Available from: http://dx.doi.org/10.14502/tekstilec2018.61.235-244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Špelić, Ivana, and Slavenka Petrak. “Complexity of 3D Human Body Scan Data Modelling.” TEKSTILEC 61, no. 4 (December 17, 2018): 235–244. doi:10.14502/tekstilec2018.61.235-244.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7337CD" w:rsidTr="00157E08">
        <w:trPr>
          <w:trHeight w:hRule="exact" w:val="153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9E7481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24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7337CD" w:rsidRDefault="00644812" w:rsidP="009E7481">
            <w:pPr>
              <w:rPr>
                <w:rFonts w:cs="Times New Roman"/>
                <w:lang w:val="en-GB"/>
              </w:rPr>
            </w:pPr>
            <w:r>
              <w:t>combed sliver, can-spring stiff ness, coils position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9E7481">
            <w:hyperlink r:id="rId30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https://doi.org/10.14502/Tekstilec2018.61.245-253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S. et al., 2018. Effect of finisher draw frame variables on combed cotton yarn quality. TEKSTILEC, 61(4), pp.245–253. Available at: http://dx.doi.org/10.14502/tekstilec2018.61.245-253.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12" w:rsidRPr="00644812" w:rsidRDefault="00644812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644812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Singh S, Bhowmick N, Vaz A. Effect of finisher draw frame variables on combed cotton yarn quality. TEKSTILEC [Internet]. Faculty of Natural Sciences and Engineering, Department of Textiles; 2018 Dec 17;61(4):245–53. Available from: http://dx.doi.org/10.14502/tekstilec2018.61.245-253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Singh, Sukhvir, Niranjan Bhowmick, and Anand Vaz. “Effect of Finisher Draw Frame Variables on Combed Cotton Yarn Quality.” TEKSTILEC 61, no. 4 (December 17, 2018): 245–253. doi:10.14502/tekstilec2018.61.245-253.</w:t>
            </w:r>
          </w:p>
          <w:p w:rsidR="009E7481" w:rsidRPr="00AB2790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157E08" w:rsidRPr="007337CD" w:rsidTr="00644812">
        <w:trPr>
          <w:trHeight w:hRule="exact" w:val="206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E08" w:rsidRDefault="00157E08" w:rsidP="00157E0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E08" w:rsidRPr="00E10430" w:rsidRDefault="00644812" w:rsidP="00157E08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multilayer fabrics, textile construction, air permeability, water vapour permeability, thermal resistance, UV-light permeability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7E08" w:rsidRDefault="00B61475" w:rsidP="00157E08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1" w:history="1">
              <w:r w:rsidR="00157E08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https://doi.org/10.14502/Tekstilec2018.61.254-264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Kostajnšek, K. et al., 2018. Multilayer cotton fabric porosity and its influence on permeability properties. TEKSTILEC, 61(4), pp.254–264. Available at: http://dx.doi.org/10.14502/tekstilec2018.61.254-264.</w:t>
            </w:r>
          </w:p>
          <w:p w:rsidR="00157E08" w:rsidRPr="00AB2790" w:rsidRDefault="00157E08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Kostajnšek K, Dimitrovski K. Multilayer cotton fabric porosity and its influence on permeability properties. TEKSTILEC [Internet]. Faculty of Natural Sciences and Engineering, Department of Textiles; 2018 Dec 17;61(4):254–64. Available from: http://dx.doi.org/10.14502/tekstilec2018.61.254-264</w:t>
            </w:r>
          </w:p>
          <w:p w:rsidR="00157E08" w:rsidRPr="00AB2790" w:rsidRDefault="00157E08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Kostajnšek, Klara, and Krste Dimitrovski. “Multilayer Cotton Fabric Porosity and Its Influence on Permeability Properties.” TEKSTILEC 61, no. 4 (December 17, 2018): 254–264. doi:10.14502/tekstilec2018.61.254-264.</w:t>
            </w:r>
          </w:p>
          <w:p w:rsidR="00157E08" w:rsidRPr="00AB2790" w:rsidRDefault="00157E08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D4079E" w:rsidRDefault="00D4079E"/>
    <w:tbl>
      <w:tblPr>
        <w:tblW w:w="22396" w:type="dxa"/>
        <w:tblInd w:w="3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2132"/>
        <w:gridCol w:w="4394"/>
        <w:gridCol w:w="5103"/>
        <w:gridCol w:w="5103"/>
        <w:gridCol w:w="5103"/>
      </w:tblGrid>
      <w:tr w:rsidR="009E7481" w:rsidRPr="00E10430" w:rsidTr="00157E08">
        <w:trPr>
          <w:trHeight w:hRule="exact" w:val="4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No.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Key Words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>
              <w:rPr>
                <w:b/>
              </w:rPr>
              <w:t>Link to the Article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Harvard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Vancouver Style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</w:tcPr>
          <w:p w:rsidR="009E7481" w:rsidRPr="00E10430" w:rsidRDefault="009E7481" w:rsidP="002B049C">
            <w:pPr>
              <w:jc w:val="center"/>
              <w:rPr>
                <w:b/>
              </w:rPr>
            </w:pPr>
            <w:r w:rsidRPr="00E10430">
              <w:rPr>
                <w:b/>
              </w:rPr>
              <w:t>Chicago Style</w:t>
            </w:r>
          </w:p>
        </w:tc>
      </w:tr>
      <w:tr w:rsidR="009E7481" w:rsidRPr="006C017D" w:rsidTr="00070C6B">
        <w:trPr>
          <w:trHeight w:hRule="exact" w:val="178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644812" w:rsidP="002B049C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3D printing, composite, adhesion, polymer coating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2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https://doi.org/10.14502/Tekstilec2018.61.265-271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Unger, L. et al., 2018. Increasing adhesion of 3D printing on textile fabrics by polymer coating. TEKSTILEC, 61(4), pp.265–271. Available at: http://dx.doi.org/10.14502/tekstilec2018.61.265-271.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Unger L, Scheideler M, Meyer P, Harland J, Gorzen A, et al. Increasing adhesion of 3D printing on textile fabrics by polymer coating. TEKSTILEC [Internet]. Faculty of Natural Sciences and Engineering, Department of Textiles; 2018 Dec 17;61(4):265–71. Available from: http://dx.doi.org/10.14502/tekstilec2018.61.265-271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Unger, Lena, Marvin Scheideler, Pia Meyer, Julia Harland, Andreas Gorzen, Martin Wortmann, et al. “Increasing Adhesion of 3D Printing on Textile Fabrics by Polymer Coating.” TEKSTILEC 61, no. 4 (December 17, 2018): 265–271. doi:10.14502/tekstilec2018.61.265-271.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2120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644812" w:rsidP="002B049C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fibre fly, unwinding zone, guide zone, knitting zone, weft knitting, cotton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B61475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hyperlink r:id="rId33" w:history="1">
              <w:r w:rsid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https://doi.org/10.14502/Tekstilec2018.61.272-279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Kumar, A. et al., 2018. Characterisation of fibre lengths and breakage behaviour of cotton fly in knitting process. TEKSTILEC, 61(4), pp.272–279. Available at: http://dx.doi.org/10.14502/tekstilec2018.61.272-279.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Kumar A, Bhowmick N, Ghosh S. Characterisation of fibre lengths and breakage behaviour of cotton fly in knitting process. TEKSTILEC [Internet]. Faculty of Natural Sciences and Engineering, Department of Textiles; 2018 Dec 17;61(4):272–9. Available from: http://dx.doi.org/10.14502/tekstilec2018.61.272-279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Kumar, Alok, Niranjan Bhowmick, and Subrata Ghosh. “Characterisation of Fibre Lengths and Breakage Behaviour of Cotton Fly in Knitting Process.” TEKSTILEC 61, no. 4 (December 17, 2018): 272–279. doi:10.14502/tekstilec2018.61.272-279.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9E7481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9E7481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Pr="00E10430" w:rsidRDefault="00644812" w:rsidP="002B049C">
            <w:pPr>
              <w:spacing w:after="0" w:line="240" w:lineRule="auto"/>
              <w:rPr>
                <w:rFonts w:eastAsia="Arial" w:cs="Arial"/>
                <w:szCs w:val="20"/>
              </w:rPr>
            </w:pPr>
            <w:r>
              <w:t>in situ synthesis, nanoparticles, zinc oxide, UV radiation, cotton, UV protection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481" w:rsidRDefault="002120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Georgia" w:hAnsi="Georgia"/>
                <w:color w:val="262626"/>
                <w:sz w:val="18"/>
                <w:szCs w:val="18"/>
                <w:shd w:val="clear" w:color="auto" w:fill="FFFFFF"/>
              </w:rPr>
              <w:t> </w:t>
            </w:r>
            <w:hyperlink r:id="rId34" w:history="1">
              <w:r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https://doi.org/10.14502/Tekstilec2018.61.280-288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A. et al., 2018. The influence of in situ synthesis parameters on the formation of ZnO nanoparticles and the UPF value of cotton fabric. TEKSTILEC, 61(4), pp.280–288. Available at: http://dx.doi.org/10.14502/tekstilec2018.61.280-288.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Verbič A, Šala M, Gorjanc M. The influence of in situ synthesis parameters on the formation of ZnO nanoparticles and the UPF value of cotton fabric. TEKSTILEC [Internet]. Faculty of Natural Sciences and Engineering, Department of Textiles; 2018 Dec 17;61(4):280–8. Available from: http://dx.doi.org/10.14502/tekstilec2018.61.280-288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Verbič, Anja, Martin Šala, and Marija Gorjanc. “The Influence of in Situ Synthesis Parameters on the Formation of ZnO Nanoparticles and the UPF Value of Cotton Fabric.” TEKSTILEC 61, no. 4 (December 17, 2018): 280–288. doi:10.14502/tekstilec2018.61.280-288.</w:t>
            </w:r>
          </w:p>
          <w:p w:rsidR="009E7481" w:rsidRPr="006C017D" w:rsidRDefault="009E7481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  <w:tr w:rsidR="00212099" w:rsidRPr="006C017D" w:rsidTr="00157E08">
        <w:trPr>
          <w:trHeight w:hRule="exact" w:val="195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99" w:rsidRDefault="00212099" w:rsidP="002B049C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29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99" w:rsidRPr="00212099" w:rsidRDefault="00644812" w:rsidP="00212099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rFonts w:ascii="Georgia" w:hAnsi="Georgia"/>
                <w:color w:val="1E80A8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t>cotton, modifi ed DMDHEU, citric acid, BTCA, maleic acid, DP rating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099" w:rsidRPr="00212099" w:rsidRDefault="00B61475" w:rsidP="00212099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Hiperpovezava"/>
                <w:color w:val="1E80A8"/>
                <w:bdr w:val="none" w:sz="0" w:space="0" w:color="auto" w:frame="1"/>
              </w:rPr>
            </w:pPr>
            <w:hyperlink r:id="rId35" w:history="1">
              <w:r w:rsidR="00212099" w:rsidRPr="00212099">
                <w:rPr>
                  <w:rStyle w:val="Hiperpovezava"/>
                  <w:rFonts w:ascii="Georgia" w:hAnsi="Georgia"/>
                  <w:color w:val="1E80A8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https://doi.org/10.14502/Tekstilec2018.61.289-297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Chakraborty, J.N. et al., 2018. Performance of durable press finish on cotton with modified DMDHEU, citric acid, BTCA and maleic acid. TEKSTILEC, 61(4), pp.289–297. Available at: http://dx.doi.org/10.14502/tekstilec2018.61.289-297.</w:t>
            </w:r>
          </w:p>
          <w:p w:rsidR="00212099" w:rsidRPr="006C017D" w:rsidRDefault="00212099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1. Chakraborty JN, Goyal A, Jain S, Jindal C, et al. Performance of durable press finish on cotton with modified DMDHEU, citric acid, BTCA and maleic acid. TEKSTILEC [Internet]. Faculty of Natural Sciences and Engineering, Department of Textiles; 2018 Dec 17;61(4):289–97. Available from: http://dx.doi.org/10.14502/tekstilec2018.61.289-297</w:t>
            </w:r>
          </w:p>
          <w:p w:rsidR="00212099" w:rsidRPr="006C017D" w:rsidRDefault="00212099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C6B" w:rsidRPr="00070C6B" w:rsidRDefault="00070C6B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  <w:r w:rsidRPr="00070C6B"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  <w:t>Chakraborty, J N, Apan Goyal, Shreyans Jain, and Charu Jindal. “Performance of Durable Press Finish on Cotton with Modified DMDHEU, Citric Acid, BTCA and Maleic Acid.” TEKSTILEC 61, no. 4 (December 17, 2018): 289–297. doi:10.14502/tekstilec2018.61.289-297.</w:t>
            </w:r>
          </w:p>
          <w:p w:rsidR="00212099" w:rsidRPr="006C017D" w:rsidRDefault="00212099" w:rsidP="00070C6B">
            <w:pPr>
              <w:widowControl/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val="sl-SI" w:eastAsia="sl-SI"/>
              </w:rPr>
            </w:pPr>
          </w:p>
        </w:tc>
      </w:tr>
    </w:tbl>
    <w:p w:rsidR="009E7481" w:rsidRPr="007337CD" w:rsidRDefault="009E7481" w:rsidP="007337CD">
      <w:pPr>
        <w:rPr>
          <w:rFonts w:cs="Times New Roman"/>
          <w:lang w:val="en-GB"/>
        </w:rPr>
      </w:pPr>
    </w:p>
    <w:sectPr w:rsidR="009E7481" w:rsidRPr="007337CD" w:rsidSect="00844A50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23814" w:h="16840" w:orient="landscape" w:code="8"/>
      <w:pgMar w:top="284" w:right="289" w:bottom="289" w:left="284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475" w:rsidRDefault="00B61475" w:rsidP="00A976F9">
      <w:pPr>
        <w:spacing w:after="0" w:line="240" w:lineRule="auto"/>
      </w:pPr>
      <w:r>
        <w:separator/>
      </w:r>
    </w:p>
  </w:endnote>
  <w:endnote w:type="continuationSeparator" w:id="0">
    <w:p w:rsidR="00B61475" w:rsidRDefault="00B61475" w:rsidP="00A9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, 新細明體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EA" w:rsidRDefault="00822D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EA" w:rsidRDefault="00822DE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EA" w:rsidRDefault="00822D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475" w:rsidRDefault="00B61475" w:rsidP="00A976F9">
      <w:pPr>
        <w:spacing w:after="0" w:line="240" w:lineRule="auto"/>
      </w:pPr>
      <w:r>
        <w:separator/>
      </w:r>
    </w:p>
  </w:footnote>
  <w:footnote w:type="continuationSeparator" w:id="0">
    <w:p w:rsidR="00B61475" w:rsidRDefault="00B61475" w:rsidP="00A9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EA" w:rsidRDefault="00822D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815" w:rsidRPr="00D4079E" w:rsidRDefault="002F0815" w:rsidP="00D4079E">
    <w:pPr>
      <w:pStyle w:val="Glava"/>
      <w:jc w:val="center"/>
      <w:rPr>
        <w:b/>
        <w:i/>
        <w:color w:val="0000FF"/>
        <w:sz w:val="40"/>
        <w:lang w:val="sl-SI"/>
      </w:rPr>
    </w:pPr>
    <w:r w:rsidRPr="00844A50">
      <w:rPr>
        <w:b/>
        <w:i/>
        <w:color w:val="0000FF"/>
        <w:sz w:val="40"/>
        <w:lang w:val="sl-SI"/>
      </w:rPr>
      <w:t>Actual data-</w:t>
    </w:r>
    <w:r>
      <w:rPr>
        <w:b/>
        <w:i/>
        <w:color w:val="0000FF"/>
        <w:sz w:val="40"/>
        <w:lang w:val="sl-SI"/>
      </w:rPr>
      <w:t>l</w:t>
    </w:r>
    <w:r w:rsidRPr="00844A50">
      <w:rPr>
        <w:b/>
        <w:i/>
        <w:color w:val="0000FF"/>
        <w:sz w:val="40"/>
        <w:lang w:val="sl-SI"/>
      </w:rPr>
      <w:t xml:space="preserve">ist </w:t>
    </w:r>
    <w:r>
      <w:rPr>
        <w:b/>
        <w:i/>
        <w:color w:val="0000FF"/>
        <w:sz w:val="40"/>
        <w:lang w:val="sl-SI"/>
      </w:rPr>
      <w:t xml:space="preserve">of </w:t>
    </w:r>
    <w:r w:rsidRPr="00956B87">
      <w:rPr>
        <w:b/>
        <w:i/>
        <w:color w:val="0000FF"/>
        <w:sz w:val="40"/>
        <w:lang w:val="sl-SI"/>
      </w:rPr>
      <w:t xml:space="preserve">published articles in journal Tekstilec in </w:t>
    </w:r>
    <w:r w:rsidRPr="002F0815">
      <w:rPr>
        <w:b/>
        <w:i/>
        <w:color w:val="FF0000"/>
        <w:sz w:val="40"/>
        <w:highlight w:val="yellow"/>
        <w:lang w:val="sl-SI"/>
      </w:rPr>
      <w:t>2018</w:t>
    </w:r>
    <w:r>
      <w:rPr>
        <w:b/>
        <w:i/>
        <w:color w:val="0000FF"/>
        <w:sz w:val="40"/>
        <w:lang w:val="sl-SI"/>
      </w:rPr>
      <w:t xml:space="preserve"> for citation in articles intended for publication in juornals included in databases </w:t>
    </w:r>
    <w:r w:rsidRPr="00822DEA">
      <w:rPr>
        <w:b/>
        <w:i/>
        <w:color w:val="FF0000"/>
        <w:sz w:val="40"/>
        <w:highlight w:val="yellow"/>
        <w:lang w:val="sl-SI"/>
      </w:rPr>
      <w:t>WoS</w:t>
    </w:r>
    <w:r w:rsidRPr="00822DEA">
      <w:rPr>
        <w:b/>
        <w:i/>
        <w:color w:val="FF0000"/>
        <w:sz w:val="40"/>
        <w:lang w:val="sl-SI"/>
      </w:rPr>
      <w:t xml:space="preserve"> </w:t>
    </w:r>
    <w:r>
      <w:rPr>
        <w:b/>
        <w:i/>
        <w:color w:val="0000FF"/>
        <w:sz w:val="40"/>
        <w:lang w:val="sl-SI"/>
      </w:rPr>
      <w:t xml:space="preserve">and </w:t>
    </w:r>
    <w:bookmarkStart w:id="2" w:name="_GoBack"/>
    <w:r w:rsidRPr="00822DEA">
      <w:rPr>
        <w:b/>
        <w:i/>
        <w:color w:val="FF0000"/>
        <w:sz w:val="40"/>
        <w:highlight w:val="yellow"/>
        <w:lang w:val="sl-SI"/>
      </w:rPr>
      <w:t>SCOPUS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EA" w:rsidRDefault="00822DE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3091F"/>
    <w:multiLevelType w:val="multilevel"/>
    <w:tmpl w:val="5BA6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yNza0NDU3sTQ0MbZU0lEKTi0uzszPAymwqAUAqP2/OywAAAA="/>
  </w:docVars>
  <w:rsids>
    <w:rsidRoot w:val="00564930"/>
    <w:rsid w:val="00016B5D"/>
    <w:rsid w:val="00026025"/>
    <w:rsid w:val="00030D4E"/>
    <w:rsid w:val="00031103"/>
    <w:rsid w:val="00041471"/>
    <w:rsid w:val="00051F8D"/>
    <w:rsid w:val="0005262F"/>
    <w:rsid w:val="00057D54"/>
    <w:rsid w:val="00063702"/>
    <w:rsid w:val="00070C6B"/>
    <w:rsid w:val="00095486"/>
    <w:rsid w:val="000B4DE6"/>
    <w:rsid w:val="000C00A5"/>
    <w:rsid w:val="000C5E2B"/>
    <w:rsid w:val="000C64CB"/>
    <w:rsid w:val="000C6AF6"/>
    <w:rsid w:val="000C7299"/>
    <w:rsid w:val="000D7C79"/>
    <w:rsid w:val="000F235A"/>
    <w:rsid w:val="0010291A"/>
    <w:rsid w:val="00103F86"/>
    <w:rsid w:val="00107052"/>
    <w:rsid w:val="0011613C"/>
    <w:rsid w:val="00121C73"/>
    <w:rsid w:val="00124037"/>
    <w:rsid w:val="00132405"/>
    <w:rsid w:val="001428AF"/>
    <w:rsid w:val="00150AC0"/>
    <w:rsid w:val="00157E08"/>
    <w:rsid w:val="00171566"/>
    <w:rsid w:val="00181A82"/>
    <w:rsid w:val="00181DAF"/>
    <w:rsid w:val="0018288C"/>
    <w:rsid w:val="001860FD"/>
    <w:rsid w:val="001A00ED"/>
    <w:rsid w:val="001A618B"/>
    <w:rsid w:val="001A7B53"/>
    <w:rsid w:val="001D3464"/>
    <w:rsid w:val="00212099"/>
    <w:rsid w:val="002226DC"/>
    <w:rsid w:val="0022508F"/>
    <w:rsid w:val="00225D2C"/>
    <w:rsid w:val="00234EA6"/>
    <w:rsid w:val="00241664"/>
    <w:rsid w:val="00247BE1"/>
    <w:rsid w:val="00250444"/>
    <w:rsid w:val="00262BE7"/>
    <w:rsid w:val="00262FC4"/>
    <w:rsid w:val="00282184"/>
    <w:rsid w:val="0028358E"/>
    <w:rsid w:val="00285122"/>
    <w:rsid w:val="0028701D"/>
    <w:rsid w:val="00291414"/>
    <w:rsid w:val="00294FB0"/>
    <w:rsid w:val="00295509"/>
    <w:rsid w:val="00296A11"/>
    <w:rsid w:val="002A5C9D"/>
    <w:rsid w:val="002A7809"/>
    <w:rsid w:val="002B5974"/>
    <w:rsid w:val="002C6F32"/>
    <w:rsid w:val="002D66E3"/>
    <w:rsid w:val="002D6885"/>
    <w:rsid w:val="002D7231"/>
    <w:rsid w:val="002F0815"/>
    <w:rsid w:val="003034CD"/>
    <w:rsid w:val="003129ED"/>
    <w:rsid w:val="00313912"/>
    <w:rsid w:val="003269A0"/>
    <w:rsid w:val="00331197"/>
    <w:rsid w:val="0034525C"/>
    <w:rsid w:val="00357E35"/>
    <w:rsid w:val="003668E5"/>
    <w:rsid w:val="00387476"/>
    <w:rsid w:val="003B3036"/>
    <w:rsid w:val="003D1660"/>
    <w:rsid w:val="003E0E5F"/>
    <w:rsid w:val="003E7EA6"/>
    <w:rsid w:val="003F0078"/>
    <w:rsid w:val="00401814"/>
    <w:rsid w:val="00431374"/>
    <w:rsid w:val="00434024"/>
    <w:rsid w:val="004350CC"/>
    <w:rsid w:val="00453E8E"/>
    <w:rsid w:val="00467108"/>
    <w:rsid w:val="004853BC"/>
    <w:rsid w:val="004A6EDC"/>
    <w:rsid w:val="004B6C4A"/>
    <w:rsid w:val="004D138D"/>
    <w:rsid w:val="004D580C"/>
    <w:rsid w:val="004D5C97"/>
    <w:rsid w:val="004D6604"/>
    <w:rsid w:val="004E3D16"/>
    <w:rsid w:val="0050473F"/>
    <w:rsid w:val="00524ED0"/>
    <w:rsid w:val="00532BB5"/>
    <w:rsid w:val="00533C7B"/>
    <w:rsid w:val="00541FE8"/>
    <w:rsid w:val="00564930"/>
    <w:rsid w:val="00582A1B"/>
    <w:rsid w:val="0058742B"/>
    <w:rsid w:val="005917C2"/>
    <w:rsid w:val="00595FC0"/>
    <w:rsid w:val="00595FD3"/>
    <w:rsid w:val="005A24F2"/>
    <w:rsid w:val="005A3CC1"/>
    <w:rsid w:val="005B1AFB"/>
    <w:rsid w:val="005C22AF"/>
    <w:rsid w:val="005D0E9D"/>
    <w:rsid w:val="005E0AEF"/>
    <w:rsid w:val="005E45D4"/>
    <w:rsid w:val="005E76A9"/>
    <w:rsid w:val="00605EB6"/>
    <w:rsid w:val="00607DDE"/>
    <w:rsid w:val="0061330A"/>
    <w:rsid w:val="006247B9"/>
    <w:rsid w:val="00626FF4"/>
    <w:rsid w:val="006343E1"/>
    <w:rsid w:val="00644812"/>
    <w:rsid w:val="006461F7"/>
    <w:rsid w:val="00646CA3"/>
    <w:rsid w:val="0065061F"/>
    <w:rsid w:val="006522B9"/>
    <w:rsid w:val="006574FF"/>
    <w:rsid w:val="00665D59"/>
    <w:rsid w:val="00697389"/>
    <w:rsid w:val="006A11CF"/>
    <w:rsid w:val="006A2276"/>
    <w:rsid w:val="006B1D44"/>
    <w:rsid w:val="006C017D"/>
    <w:rsid w:val="006D168D"/>
    <w:rsid w:val="006D253E"/>
    <w:rsid w:val="006D3735"/>
    <w:rsid w:val="006D4584"/>
    <w:rsid w:val="006D4E2E"/>
    <w:rsid w:val="006F0541"/>
    <w:rsid w:val="006F5469"/>
    <w:rsid w:val="006F641B"/>
    <w:rsid w:val="007116EB"/>
    <w:rsid w:val="0071500E"/>
    <w:rsid w:val="007238F1"/>
    <w:rsid w:val="007337CD"/>
    <w:rsid w:val="00744F0D"/>
    <w:rsid w:val="007470B4"/>
    <w:rsid w:val="00751643"/>
    <w:rsid w:val="00751766"/>
    <w:rsid w:val="0075625F"/>
    <w:rsid w:val="00763938"/>
    <w:rsid w:val="0077443A"/>
    <w:rsid w:val="00775B6B"/>
    <w:rsid w:val="00781E52"/>
    <w:rsid w:val="0079786A"/>
    <w:rsid w:val="007C17FE"/>
    <w:rsid w:val="007C6FA8"/>
    <w:rsid w:val="007F7ED8"/>
    <w:rsid w:val="00801145"/>
    <w:rsid w:val="00803F3E"/>
    <w:rsid w:val="008146D4"/>
    <w:rsid w:val="008155C7"/>
    <w:rsid w:val="00822DEA"/>
    <w:rsid w:val="0083586F"/>
    <w:rsid w:val="00841B40"/>
    <w:rsid w:val="00844A50"/>
    <w:rsid w:val="00851E49"/>
    <w:rsid w:val="008531B5"/>
    <w:rsid w:val="008539AE"/>
    <w:rsid w:val="00863942"/>
    <w:rsid w:val="008645D8"/>
    <w:rsid w:val="00865653"/>
    <w:rsid w:val="00894DCF"/>
    <w:rsid w:val="008962C2"/>
    <w:rsid w:val="008A3BEB"/>
    <w:rsid w:val="008A72B2"/>
    <w:rsid w:val="008B6268"/>
    <w:rsid w:val="008E082B"/>
    <w:rsid w:val="008E0B15"/>
    <w:rsid w:val="008E1308"/>
    <w:rsid w:val="008E1D0D"/>
    <w:rsid w:val="008E30B8"/>
    <w:rsid w:val="008E6D80"/>
    <w:rsid w:val="008F64FF"/>
    <w:rsid w:val="0090192A"/>
    <w:rsid w:val="009040BD"/>
    <w:rsid w:val="00911166"/>
    <w:rsid w:val="009325EB"/>
    <w:rsid w:val="00934EF6"/>
    <w:rsid w:val="009724A3"/>
    <w:rsid w:val="00997A70"/>
    <w:rsid w:val="009A5EA5"/>
    <w:rsid w:val="009B0B1F"/>
    <w:rsid w:val="009C3FE2"/>
    <w:rsid w:val="009C4C88"/>
    <w:rsid w:val="009C74B2"/>
    <w:rsid w:val="009D1846"/>
    <w:rsid w:val="009E1BAA"/>
    <w:rsid w:val="009E7481"/>
    <w:rsid w:val="009F5DCB"/>
    <w:rsid w:val="00A1222B"/>
    <w:rsid w:val="00A14315"/>
    <w:rsid w:val="00A169BE"/>
    <w:rsid w:val="00A20C6D"/>
    <w:rsid w:val="00A2629B"/>
    <w:rsid w:val="00A30C66"/>
    <w:rsid w:val="00A328C7"/>
    <w:rsid w:val="00A46F29"/>
    <w:rsid w:val="00A769AA"/>
    <w:rsid w:val="00A84929"/>
    <w:rsid w:val="00A84BD1"/>
    <w:rsid w:val="00A92102"/>
    <w:rsid w:val="00A94907"/>
    <w:rsid w:val="00A976F9"/>
    <w:rsid w:val="00AA1E96"/>
    <w:rsid w:val="00AB2790"/>
    <w:rsid w:val="00AB3B9B"/>
    <w:rsid w:val="00AB52FA"/>
    <w:rsid w:val="00AB79E4"/>
    <w:rsid w:val="00AE4434"/>
    <w:rsid w:val="00B00F6C"/>
    <w:rsid w:val="00B3641B"/>
    <w:rsid w:val="00B3676D"/>
    <w:rsid w:val="00B42F40"/>
    <w:rsid w:val="00B479BC"/>
    <w:rsid w:val="00B61475"/>
    <w:rsid w:val="00B71D09"/>
    <w:rsid w:val="00B91FA4"/>
    <w:rsid w:val="00BA521D"/>
    <w:rsid w:val="00BB4E95"/>
    <w:rsid w:val="00BC0286"/>
    <w:rsid w:val="00BC0368"/>
    <w:rsid w:val="00BC4111"/>
    <w:rsid w:val="00BC7B26"/>
    <w:rsid w:val="00BD534B"/>
    <w:rsid w:val="00BE278D"/>
    <w:rsid w:val="00BE50BA"/>
    <w:rsid w:val="00BE709C"/>
    <w:rsid w:val="00BF6955"/>
    <w:rsid w:val="00C2635C"/>
    <w:rsid w:val="00C37A18"/>
    <w:rsid w:val="00C52000"/>
    <w:rsid w:val="00C60A0B"/>
    <w:rsid w:val="00C670A5"/>
    <w:rsid w:val="00C70A74"/>
    <w:rsid w:val="00C85D09"/>
    <w:rsid w:val="00C932CD"/>
    <w:rsid w:val="00C941B7"/>
    <w:rsid w:val="00CB3BA8"/>
    <w:rsid w:val="00CC2E96"/>
    <w:rsid w:val="00CD4ABA"/>
    <w:rsid w:val="00CE0EC2"/>
    <w:rsid w:val="00CF1899"/>
    <w:rsid w:val="00CF47FC"/>
    <w:rsid w:val="00CF70D1"/>
    <w:rsid w:val="00D03587"/>
    <w:rsid w:val="00D15379"/>
    <w:rsid w:val="00D20F7F"/>
    <w:rsid w:val="00D242EF"/>
    <w:rsid w:val="00D30FCD"/>
    <w:rsid w:val="00D33C31"/>
    <w:rsid w:val="00D35288"/>
    <w:rsid w:val="00D36C48"/>
    <w:rsid w:val="00D4079E"/>
    <w:rsid w:val="00D473A0"/>
    <w:rsid w:val="00D55FAD"/>
    <w:rsid w:val="00D57F95"/>
    <w:rsid w:val="00D83373"/>
    <w:rsid w:val="00D8404B"/>
    <w:rsid w:val="00D9055D"/>
    <w:rsid w:val="00D93625"/>
    <w:rsid w:val="00D97914"/>
    <w:rsid w:val="00DA0E99"/>
    <w:rsid w:val="00DB7667"/>
    <w:rsid w:val="00DC6AB4"/>
    <w:rsid w:val="00DD1F68"/>
    <w:rsid w:val="00DD40E6"/>
    <w:rsid w:val="00DF3571"/>
    <w:rsid w:val="00E05991"/>
    <w:rsid w:val="00E10430"/>
    <w:rsid w:val="00E216D8"/>
    <w:rsid w:val="00E21880"/>
    <w:rsid w:val="00E362FA"/>
    <w:rsid w:val="00E40386"/>
    <w:rsid w:val="00E41C53"/>
    <w:rsid w:val="00E42E09"/>
    <w:rsid w:val="00E4796A"/>
    <w:rsid w:val="00E572CE"/>
    <w:rsid w:val="00EA3CBD"/>
    <w:rsid w:val="00EB1DA5"/>
    <w:rsid w:val="00EC137C"/>
    <w:rsid w:val="00EF031B"/>
    <w:rsid w:val="00EF62A4"/>
    <w:rsid w:val="00F01AEF"/>
    <w:rsid w:val="00F313B7"/>
    <w:rsid w:val="00F31F1D"/>
    <w:rsid w:val="00F51316"/>
    <w:rsid w:val="00F55790"/>
    <w:rsid w:val="00F87398"/>
    <w:rsid w:val="00FA73C2"/>
    <w:rsid w:val="00FB12EA"/>
    <w:rsid w:val="00FC4C98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47B36-EC0E-4A85-94F0-CC5DE9E3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932C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32CD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A976F9"/>
  </w:style>
  <w:style w:type="paragraph" w:styleId="Noga">
    <w:name w:val="footer"/>
    <w:basedOn w:val="Navaden"/>
    <w:link w:val="NogaZnak"/>
    <w:uiPriority w:val="99"/>
    <w:unhideWhenUsed/>
    <w:rsid w:val="00A9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76F9"/>
  </w:style>
  <w:style w:type="paragraph" w:customStyle="1" w:styleId="Standard">
    <w:name w:val="Standard"/>
    <w:rsid w:val="001428AF"/>
    <w:pPr>
      <w:widowControl/>
      <w:suppressAutoHyphens/>
      <w:autoSpaceDN w:val="0"/>
      <w:textAlignment w:val="baseline"/>
    </w:pPr>
    <w:rPr>
      <w:rFonts w:ascii="Calibri" w:eastAsia="PMingLiU, 新細明體" w:hAnsi="Calibri" w:cs="Times New Roman"/>
      <w:kern w:val="3"/>
      <w:lang w:val="sl-SI" w:eastAsia="zh-CN"/>
    </w:rPr>
  </w:style>
  <w:style w:type="character" w:customStyle="1" w:styleId="hps">
    <w:name w:val="hps"/>
    <w:rsid w:val="001428AF"/>
    <w:rPr>
      <w:rFonts w:cs="Times New Roman"/>
    </w:rPr>
  </w:style>
  <w:style w:type="paragraph" w:customStyle="1" w:styleId="Navaden1">
    <w:name w:val="Navaden1"/>
    <w:rsid w:val="00C70A74"/>
    <w:pPr>
      <w:widowControl/>
      <w:spacing w:after="0"/>
    </w:pPr>
    <w:rPr>
      <w:rFonts w:ascii="Arial" w:eastAsia="Arial" w:hAnsi="Arial" w:cs="Arial"/>
      <w:color w:val="000000"/>
    </w:rPr>
  </w:style>
  <w:style w:type="character" w:customStyle="1" w:styleId="Author">
    <w:name w:val="Author"/>
    <w:aliases w:val="Co-author Char"/>
    <w:link w:val="Author1"/>
    <w:locked/>
    <w:rsid w:val="00C70A74"/>
    <w:rPr>
      <w:rFonts w:ascii="Arial" w:hAnsi="Arial" w:cs="Arial"/>
      <w:noProof/>
      <w:sz w:val="24"/>
      <w:szCs w:val="24"/>
    </w:rPr>
  </w:style>
  <w:style w:type="paragraph" w:customStyle="1" w:styleId="Author1">
    <w:name w:val="Author1"/>
    <w:aliases w:val="Co-author1"/>
    <w:basedOn w:val="Navaden"/>
    <w:link w:val="Author"/>
    <w:rsid w:val="00C70A74"/>
    <w:pPr>
      <w:widowControl/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paragraph" w:customStyle="1" w:styleId="Abstracttext">
    <w:name w:val="Abstract text"/>
    <w:basedOn w:val="Navaden"/>
    <w:rsid w:val="00C70A74"/>
    <w:pPr>
      <w:widowControl/>
      <w:spacing w:after="0" w:line="240" w:lineRule="auto"/>
      <w:jc w:val="both"/>
    </w:pPr>
    <w:rPr>
      <w:rFonts w:ascii="Arial" w:eastAsia="Times New Roman" w:hAnsi="Arial" w:cs="Times New Roman"/>
      <w:i/>
      <w:sz w:val="20"/>
      <w:szCs w:val="24"/>
      <w:lang w:val="en-GB"/>
    </w:rPr>
  </w:style>
  <w:style w:type="paragraph" w:customStyle="1" w:styleId="Slog2">
    <w:name w:val="Slog2"/>
    <w:basedOn w:val="Navaden"/>
    <w:link w:val="Slog2Znak"/>
    <w:qFormat/>
    <w:rsid w:val="00DA0E99"/>
    <w:pPr>
      <w:widowControl/>
      <w:spacing w:after="0"/>
      <w:jc w:val="both"/>
    </w:pPr>
    <w:rPr>
      <w:rFonts w:ascii="Times New Roman" w:eastAsia="Calibri" w:hAnsi="Times New Roman" w:cs="Times New Roman"/>
    </w:rPr>
  </w:style>
  <w:style w:type="character" w:customStyle="1" w:styleId="Slog2Znak">
    <w:name w:val="Slog2 Znak"/>
    <w:link w:val="Slog2"/>
    <w:rsid w:val="00DA0E99"/>
    <w:rPr>
      <w:rFonts w:ascii="Times New Roman" w:eastAsia="Calibri" w:hAnsi="Times New Roman" w:cs="Times New Roman"/>
    </w:rPr>
  </w:style>
  <w:style w:type="paragraph" w:customStyle="1" w:styleId="TTPTitle">
    <w:name w:val="TTP Title"/>
    <w:basedOn w:val="Navaden"/>
    <w:rsid w:val="003B3036"/>
    <w:pPr>
      <w:widowControl/>
      <w:suppressAutoHyphens/>
      <w:spacing w:after="120" w:line="240" w:lineRule="auto"/>
      <w:jc w:val="center"/>
    </w:pPr>
    <w:rPr>
      <w:rFonts w:ascii="Arial" w:eastAsia="SimSun" w:hAnsi="Arial" w:cs="Arial"/>
      <w:b/>
      <w:bCs/>
      <w:kern w:val="1"/>
      <w:sz w:val="30"/>
      <w:szCs w:val="30"/>
      <w:lang w:eastAsia="ar-SA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BB4E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BB4E95"/>
    <w:rPr>
      <w:rFonts w:ascii="Courier New" w:eastAsia="Times New Roman" w:hAnsi="Courier New" w:cs="Courier New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3452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B0B1F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4502/tekstilec2018.61.4-14" TargetMode="External"/><Relationship Id="rId13" Type="http://schemas.openxmlformats.org/officeDocument/2006/relationships/hyperlink" Target="http://dx.doi.org/10.14502/tekstilec2018.61.65-71" TargetMode="External"/><Relationship Id="rId18" Type="http://schemas.openxmlformats.org/officeDocument/2006/relationships/hyperlink" Target="https://doi.org/10.14502/tekstilec2018.61.110-123" TargetMode="External"/><Relationship Id="rId26" Type="http://schemas.openxmlformats.org/officeDocument/2006/relationships/hyperlink" Target="https://doi.org/10.14502/tekstilec2018.61.192-200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oi.org/10.14502/tekstilec2018.61.136-148" TargetMode="External"/><Relationship Id="rId34" Type="http://schemas.openxmlformats.org/officeDocument/2006/relationships/hyperlink" Target="https://doi.org/10.14502/Tekstilec2018.61.280-288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x.doi.org/10.14502/tekstilec2018.61.54-64" TargetMode="External"/><Relationship Id="rId17" Type="http://schemas.openxmlformats.org/officeDocument/2006/relationships/hyperlink" Target="https://doi.org/10.14502/tekstilec2018.61.101-109" TargetMode="External"/><Relationship Id="rId25" Type="http://schemas.openxmlformats.org/officeDocument/2006/relationships/hyperlink" Target="https://doi.org/10.14502/tekstilec2018.61.179-191" TargetMode="External"/><Relationship Id="rId33" Type="http://schemas.openxmlformats.org/officeDocument/2006/relationships/hyperlink" Target="https://doi.org/10.14502/Tekstilec2018.61.272-279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i.org/10.14502/tekstilec2018.61.93-100" TargetMode="External"/><Relationship Id="rId20" Type="http://schemas.openxmlformats.org/officeDocument/2006/relationships/hyperlink" Target="https://doi.org/10.14502/tekstilec2018.61.129-135" TargetMode="External"/><Relationship Id="rId29" Type="http://schemas.openxmlformats.org/officeDocument/2006/relationships/hyperlink" Target="https://doi.org/10.14502/Tekstilec2018.61.235-244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4502/tekstilec2018.61.42-53" TargetMode="External"/><Relationship Id="rId24" Type="http://schemas.openxmlformats.org/officeDocument/2006/relationships/hyperlink" Target="https://doi.org/10.14502/tekstilec2018.61.171-178" TargetMode="External"/><Relationship Id="rId32" Type="http://schemas.openxmlformats.org/officeDocument/2006/relationships/hyperlink" Target="https://doi.org/10.14502/Tekstilec2018.61.265-271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4502/tekstilec2018.61.82-92" TargetMode="External"/><Relationship Id="rId23" Type="http://schemas.openxmlformats.org/officeDocument/2006/relationships/hyperlink" Target="https://doi.org/10.14502/tekstilec2018.61.162-170" TargetMode="External"/><Relationship Id="rId28" Type="http://schemas.openxmlformats.org/officeDocument/2006/relationships/hyperlink" Target="https://doi.org/10.14502/Tekstilec2018.61.224-234" TargetMode="External"/><Relationship Id="rId36" Type="http://schemas.openxmlformats.org/officeDocument/2006/relationships/header" Target="header1.xml"/><Relationship Id="rId10" Type="http://schemas.openxmlformats.org/officeDocument/2006/relationships/hyperlink" Target="http://dx.doi.org/10.14502/tekstilec2018.61.33-41" TargetMode="External"/><Relationship Id="rId19" Type="http://schemas.openxmlformats.org/officeDocument/2006/relationships/hyperlink" Target="https://doi.org/10.14502/tekstilec2018.61.124-128&#160;" TargetMode="External"/><Relationship Id="rId31" Type="http://schemas.openxmlformats.org/officeDocument/2006/relationships/hyperlink" Target="https://doi.org/10.14502/Tekstilec2018.61.254-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4502/tekstilec2018.61.27-32&#160;" TargetMode="External"/><Relationship Id="rId14" Type="http://schemas.openxmlformats.org/officeDocument/2006/relationships/hyperlink" Target="https://doi.org/10.14502/tekstilec2018.61.76-81" TargetMode="External"/><Relationship Id="rId22" Type="http://schemas.openxmlformats.org/officeDocument/2006/relationships/hyperlink" Target="https://doi.org/10.14502/tekstilec2018.61.152-161" TargetMode="External"/><Relationship Id="rId27" Type="http://schemas.openxmlformats.org/officeDocument/2006/relationships/hyperlink" Target="https://doi.org/10.14502/tekstilec2018.61.201-220" TargetMode="External"/><Relationship Id="rId30" Type="http://schemas.openxmlformats.org/officeDocument/2006/relationships/hyperlink" Target="https://doi.org/10.14502/Tekstilec2018.61.245-253" TargetMode="External"/><Relationship Id="rId35" Type="http://schemas.openxmlformats.org/officeDocument/2006/relationships/hyperlink" Target="https://doi.org/10.14502/Tekstilec2018.61.289-29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1B27B92-7921-4AE7-8D53-4A1ADD82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4197</Words>
  <Characters>23924</Characters>
  <Application>Microsoft Office Word</Application>
  <DocSecurity>0</DocSecurity>
  <Lines>199</Lines>
  <Paragraphs>56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Citation List</vt:lpstr>
      <vt:lpstr>Citation List</vt:lpstr>
    </vt:vector>
  </TitlesOfParts>
  <Company/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Citation List</dc:title>
  <dc:creator>Tatjana Rijavec</dc:creator>
  <cp:lastModifiedBy>xx</cp:lastModifiedBy>
  <cp:revision>11</cp:revision>
  <cp:lastPrinted>2018-06-28T11:20:00Z</cp:lastPrinted>
  <dcterms:created xsi:type="dcterms:W3CDTF">2019-10-11T07:49:00Z</dcterms:created>
  <dcterms:modified xsi:type="dcterms:W3CDTF">2019-10-11T18:18:00Z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2015-10-04T00:00:00Z</vt:filetime>
  </property>
</Properties>
</file>